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Ajánlattételi felhívás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CÉG NEVE: HBMFÜ Hajdú-Bihar Megyei Fejlesztési Ügynökség Nonprofit Kft.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Székhely: 4024 Debrecen, Piac utca 54.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cégjegyzékszám: 09-09-017102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Cégképviselő: Korbeák György</w:t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Email: </w:t>
      </w:r>
      <w:hyperlink r:id="rId2">
        <w:r>
          <w:rPr>
            <w:rStyle w:val="Hyperlink"/>
            <w:rFonts w:cs="Calibri Light" w:ascii="Calibri Light" w:hAnsi="Calibri Light" w:asciiTheme="majorHAnsi" w:cstheme="majorHAnsi" w:hAnsiTheme="majorHAnsi"/>
            <w:b/>
            <w:color w:val="auto"/>
            <w:sz w:val="24"/>
            <w:szCs w:val="24"/>
            <w:u w:val="none"/>
          </w:rPr>
          <w:t>info@hbmfu.hu</w:t>
        </w:r>
      </w:hyperlink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  <w:u w:val="single"/>
        </w:rPr>
        <w:t>Tárgy: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Ajánlatkérés a TOP_PLUSZ-1.2.1-21-HB1 kódszámú, Élhető települések </w:t>
      </w:r>
      <w:bookmarkStart w:id="0" w:name="_Hlk519601962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c</w:t>
      </w:r>
      <w:bookmarkEnd w:id="0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ímű felhívás keretében benyújtott</w:t>
      </w:r>
      <w:bookmarkStart w:id="1" w:name="_Hlk109220918"/>
      <w:bookmarkEnd w:id="1"/>
      <w:r>
        <w:rPr>
          <w:rFonts w:cs="Times New Roman" w:ascii="Times New Roman" w:hAnsi="Times New Roman"/>
          <w:b/>
          <w:bCs/>
          <w:sz w:val="24"/>
          <w:szCs w:val="24"/>
        </w:rPr>
        <w:t xml:space="preserve"> TOP_PLUSZ-1.2.1-21-HB1-2022-00035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azonosító számú pályázathoz kapcsolód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ó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Szemléletformálás feladatok ellátására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.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Tisztelt Ajánlattevő!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Ezúton tájékoztatom, hogy Told Község Önkormányzata a</w:t>
      </w:r>
      <w:r>
        <w:rPr>
          <w:rFonts w:cs="Calibri Light" w:ascii="Calibri Light" w:hAnsi="Calibri Light" w:asciiTheme="majorHAnsi" w:cstheme="majorHAnsi" w:hAnsiTheme="majorHAns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TOP_PLUSZ-1.2.1-21-HB1-2022-00035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 azonosítószámú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Komplex infrastruktúra és közösségi célú f</w:t>
      </w: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ejlesztés </w:t>
      </w: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Told településen 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című pályázatát támogatására érdemesnek ítélték.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tárgyban jelzett tevékenység ellátására kér ajánlatot.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Ajánlatkérő adatai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N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>év: Told Község Önkormányzata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Cím: 4117 Told, Kossuth utca 4 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Képviselő: Béres Barnabás polgármester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Kapcsolattartó: Juhász Péter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E-mail: </w:t>
      </w:r>
      <w:r>
        <w:rPr>
          <w:rStyle w:val="Hyperlink"/>
          <w:rFonts w:cs="Calibri Light" w:ascii="Calibri Light" w:hAnsi="Calibri Light" w:asciiTheme="majorHAnsi" w:cstheme="majorHAnsi" w:hAnsiTheme="majorHAnsi"/>
          <w:sz w:val="24"/>
          <w:szCs w:val="24"/>
        </w:rPr>
        <w:t>aljegyzo@biharkeresztes.hu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Beszerzés tárgya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pályázathoz kapcsolódó szemléletformálás feladatok ellátása.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 a jelen pontban meghatározott feladatok ellátása során köteles figyelembe venni a mindenkori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meghatározás: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szemléletformálás feladatok az alábbi részfeladatokat tartalmazzák: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energetikai beruházással érintett épület(ek) állandó használóit tájékoztatásban kell részesíteni az alkalmazott megoldásokról, a helyes üzemeltetés szabályairól, valamint a beruházás környezeti hozadékairól, melyet az épületüzemeltetésben vagy épületenergetikában, illetve energiamenedzsmentben jártas szakértő végezhet. (Képzés: 1 alkalom)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  <w:shd w:fill="auto" w:val="clear"/>
        </w:rPr>
        <w:t>helyszín: 4117 Told, Kossuth u., 268/3 hrsz.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(Művelődési Ház)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időtartam: minimum 45 perc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szakmai előadás technikai feltételeinek biztosítása (laptop, projektor) az Ajánlattevő feladata.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előadáson 30 fő jelenlétére kell számítani.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 résztvevőinek értesítéséről, jelenlétérő Ajánlatkérő gondoskodik.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 helyszínét az Ajánlatkérő térítésmentesen bocsátja az Ajánlatadó rendelkezésére az előre leegyeztetett időpontban. Az előadás időpontjának pontos meghatározása szerződéskötést követően történik, de mindenképp 2025. december hónapban.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képzési anyagot, későbbi, önálló tanulásra alkalmas formában, legalább az adott intézményen (4 intézményben szükséges elhelyezni) belül elérhetővé kell tenni, nyomtatott formában, maximum 20 oldal terjedelemben, A4-es formában.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képzés(ek)ről – előadó neve, végzettsége, idő, hely, résztvevők, képzési anyag- jegyzőkönyvet és jelenléti ívet kell készíteni, valamint fényképekkel dokumentálni.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Ajánlattevő, a 3. pontban meghatározott feladatok ellátása során köteles figyelembe venni a mindenkor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határideje: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szemléletformálás feladatok elvégzését 2025. december hónapban szükséges teljesíteni, a pontos időpont meghatározása szerződéskötést követően történik.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ind w:hanging="357" w:left="357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Alkalmassági követelmények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Ajánlatadónak szakmailag megfelelő tapasztalatokkal kell rendelkeznie az ajánlattételi felhívás tárgyát képző tevékenységben, kérjük referencia igazolását, illetve a megfelelő ár-érték arányt szükséges képviselni. </w:t>
      </w:r>
    </w:p>
    <w:p>
      <w:pPr>
        <w:pStyle w:val="ListParagraph"/>
        <w:numPr>
          <w:ilvl w:val="0"/>
          <w:numId w:val="1"/>
        </w:numPr>
        <w:spacing w:lineRule="auto" w:line="276"/>
        <w:ind w:hanging="357"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Nem lehet ajánlattevő, akivel szemben csőd-, végelszámolási vagy felszámolási eljárás, vagy egyéb, a megszüntetésre irányuló, jogszabályban meghatározott eljárás van folyamatban, illetve akinek köztartozása van. </w:t>
      </w:r>
    </w:p>
    <w:p>
      <w:pPr>
        <w:pStyle w:val="ListParagraph"/>
        <w:spacing w:lineRule="auto" w:line="276"/>
        <w:ind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árajánlat tartalma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árajánlatot az alábbi szempontok szerint szíveskedjen megadni: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ajánlattevő megnevezését, címét, cégszerű aláírását/képviselő/ajánlattevő nevét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 tárgyának pontos megnevezését, 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 érvényességét, dátumát,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57" w:left="782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egységárat, mennyiséget, nettó árat, ÁFA-t, bruttó árat.</w:t>
      </w:r>
    </w:p>
    <w:p>
      <w:pPr>
        <w:pStyle w:val="Normal"/>
        <w:spacing w:lineRule="auto" w:line="276" w:before="0" w:after="0"/>
        <w:ind w:left="357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szolgáltatás teljesítésének igazolása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ajánlatkérés tárgyát képző szolgáltatás teljesítését követően teljesítésigazolás kiállítása szükséges.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szerződés meghatározása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Megbízási szerződés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Fizetési feltételek, az ellenszolgáltatás teljesítésének feltételei, számlázási módja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megbízási díj egy részletben kerül kifizetésre a teljesítési igazolás alapján kiállított számlák ellenében.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elbírásának szempontja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legalacsonyabb összegű ajánlati árat megajánló Ajánlattevővel köt megbízási szerződést.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beérkezésének határideje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2025. 11.27.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benyújtásának nyelve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ajánlatokat magyar nyelven kell benyújtani.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ajánlatok benyújtásának módja és helye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Kérjük, hogy a mellékelt ajánlattételi adatlapot töltsék ki ajánlattételükhöz és azt cégszerűen aláírva szíveskedjen megküldeni az Ajánlatkérő 1. pontban meghatározott címre postai úton vagy szkennelt formában, emailben, szíveskedjen megküldeni az alábbi e-mail címekre: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hyperlink r:id="rId3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aljegyzo@biharkeresztes.hu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, </w:t>
      </w:r>
      <w:hyperlink r:id="rId4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bkerkft@gmail.com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Told, 2025.11.20.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ab/>
        <w:tab/>
        <w:tab/>
        <w:tab/>
        <w:tab/>
        <w:tab/>
        <w:tab/>
        <w:t>.…………………………………………………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Béres Barnabás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polgármester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>SK</w:t>
      </w:r>
    </w:p>
    <w:sectPr>
      <w:type w:val="nextPage"/>
      <w:pgSz w:w="11906" w:h="16838"/>
      <w:pgMar w:left="1417" w:right="1417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704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rsid w:val="0054260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c195b"/>
    <w:rPr>
      <w:color w:val="605E5C"/>
      <w:shd w:fill="E1DFDD" w:val="clear"/>
    </w:rPr>
  </w:style>
  <w:style w:type="paragraph" w:styleId="Cmsor">
    <w:name w:val="Címso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0cbf"/>
    <w:pPr>
      <w:spacing w:before="0" w:after="160"/>
      <w:ind w:left="720"/>
      <w:contextualSpacing/>
    </w:pPr>
    <w:rPr/>
  </w:style>
  <w:style w:type="paragraph" w:styleId="Default" w:customStyle="1">
    <w:name w:val="Default"/>
    <w:qFormat/>
    <w:rsid w:val="00d27c7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hbmfu.hu" TargetMode="External"/><Relationship Id="rId3" Type="http://schemas.openxmlformats.org/officeDocument/2006/relationships/hyperlink" Target="mailto:aljegyzo@biharkeresztes.hu" TargetMode="External"/><Relationship Id="rId4" Type="http://schemas.openxmlformats.org/officeDocument/2006/relationships/hyperlink" Target="mailto:bkerkft@gmail.com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LibreOffice/24.2.1.2$Windows_X86_64 LibreOffice_project/db4def46b0453cc22e2d0305797cf981b68ef5ac</Application>
  <AppVersion>15.0000</AppVersion>
  <Pages>3</Pages>
  <Words>542</Words>
  <Characters>4250</Characters>
  <CharactersWithSpaces>4741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2025-08-28T09:51:00Z</dcterms:created>
  <dc:creator>Novák Eszter</dc:creator>
  <dc:description/>
  <dc:language>hu-HU</dc:language>
  <cp:lastModifiedBy/>
  <dcterms:modified xsi:type="dcterms:W3CDTF">2025-11-20T13:22:34Z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